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87C85" w14:textId="50F19B30" w:rsidR="00BF0694" w:rsidRPr="00BF0694" w:rsidRDefault="00BF0694" w:rsidP="00BF0694">
      <w:pPr>
        <w:shd w:val="clear" w:color="auto" w:fill="FFFFFF"/>
        <w:spacing w:before="100" w:beforeAutospacing="1" w:after="100" w:afterAutospacing="1"/>
        <w:jc w:val="both"/>
        <w:outlineLvl w:val="2"/>
        <w:rPr>
          <w:rFonts w:ascii="Arial" w:eastAsia="Times New Roman" w:hAnsi="Arial" w:cs="Arial"/>
          <w:b/>
          <w:bCs/>
          <w:color w:val="222222"/>
          <w:kern w:val="0"/>
          <w:sz w:val="27"/>
          <w:szCs w:val="27"/>
          <w:u w:val="single"/>
          <w:lang w:eastAsia="es-MX"/>
          <w14:ligatures w14:val="none"/>
        </w:rPr>
      </w:pPr>
      <w:r w:rsidRPr="00BF0694">
        <w:rPr>
          <w:rFonts w:ascii="Arial" w:eastAsia="Times New Roman" w:hAnsi="Arial" w:cs="Arial"/>
          <w:b/>
          <w:bCs/>
          <w:color w:val="000000"/>
          <w:kern w:val="0"/>
          <w:sz w:val="27"/>
          <w:szCs w:val="27"/>
          <w:u w:val="single"/>
          <w:lang w:eastAsia="es-MX"/>
          <w14:ligatures w14:val="none"/>
        </w:rPr>
        <w:t> Procedimiento para la solicitud y resolución de excepciones</w:t>
      </w:r>
    </w:p>
    <w:p w14:paraId="0087EC7D" w14:textId="77777777" w:rsidR="00BF0694" w:rsidRPr="00BF0694" w:rsidRDefault="00BF0694" w:rsidP="00BF0694">
      <w:pPr>
        <w:numPr>
          <w:ilvl w:val="0"/>
          <w:numId w:val="1"/>
        </w:numPr>
        <w:shd w:val="clear" w:color="auto" w:fill="FFFFFF"/>
        <w:spacing w:before="100" w:beforeAutospacing="1" w:after="100" w:afterAutospacing="1"/>
        <w:ind w:left="945"/>
        <w:jc w:val="both"/>
        <w:rPr>
          <w:rFonts w:ascii="Arial" w:eastAsia="Times New Roman" w:hAnsi="Arial" w:cs="Arial"/>
          <w:color w:val="222222"/>
          <w:kern w:val="0"/>
          <w:lang w:eastAsia="es-MX"/>
          <w14:ligatures w14:val="none"/>
        </w:rPr>
      </w:pPr>
      <w:r w:rsidRPr="00BF0694">
        <w:rPr>
          <w:rFonts w:ascii="Arial" w:eastAsia="Times New Roman" w:hAnsi="Arial" w:cs="Arial"/>
          <w:b/>
          <w:bCs/>
          <w:color w:val="000000"/>
          <w:kern w:val="0"/>
          <w:lang w:eastAsia="es-MX"/>
          <w14:ligatures w14:val="none"/>
        </w:rPr>
        <w:t>Presentación de la solicitud</w:t>
      </w:r>
      <w:r>
        <w:rPr>
          <w:rFonts w:ascii="Arial" w:eastAsia="Times New Roman" w:hAnsi="Arial" w:cs="Arial"/>
          <w:b/>
          <w:bCs/>
          <w:color w:val="000000"/>
          <w:kern w:val="0"/>
          <w:lang w:eastAsia="es-MX"/>
          <w14:ligatures w14:val="none"/>
        </w:rPr>
        <w:t>.</w:t>
      </w:r>
    </w:p>
    <w:p w14:paraId="008DC71F" w14:textId="67D494CD" w:rsidR="00BF0694" w:rsidRPr="00BF0694" w:rsidRDefault="00BF0694" w:rsidP="00BF0694">
      <w:pPr>
        <w:shd w:val="clear" w:color="auto" w:fill="FFFFFF"/>
        <w:spacing w:before="100" w:beforeAutospacing="1" w:after="100" w:afterAutospacing="1"/>
        <w:ind w:left="945"/>
        <w:jc w:val="both"/>
        <w:rPr>
          <w:rFonts w:ascii="Arial" w:eastAsia="Times New Roman" w:hAnsi="Arial" w:cs="Arial"/>
          <w:color w:val="222222"/>
          <w:kern w:val="0"/>
          <w:lang w:eastAsia="es-MX"/>
          <w14:ligatures w14:val="none"/>
        </w:rPr>
      </w:pPr>
      <w:r w:rsidRPr="00BF0694">
        <w:rPr>
          <w:rFonts w:ascii="Arial" w:eastAsia="Times New Roman" w:hAnsi="Arial" w:cs="Arial"/>
          <w:color w:val="000000"/>
          <w:kern w:val="0"/>
          <w:lang w:eastAsia="es-MX"/>
          <w14:ligatures w14:val="none"/>
        </w:rPr>
        <w:br/>
        <w:t xml:space="preserve">La solicitud de excepción deberá ser presentada por escrito por el padre, madre o apoderado, dirigida a la </w:t>
      </w:r>
      <w:r w:rsidRPr="00BF0694">
        <w:rPr>
          <w:rFonts w:ascii="Arial" w:eastAsia="Times New Roman" w:hAnsi="Arial" w:cs="Arial"/>
          <w:b/>
          <w:bCs/>
          <w:color w:val="EE0000"/>
          <w:kern w:val="0"/>
          <w:lang w:eastAsia="es-MX"/>
          <w14:ligatures w14:val="none"/>
        </w:rPr>
        <w:t xml:space="preserve">Dirección </w:t>
      </w:r>
      <w:r>
        <w:rPr>
          <w:rFonts w:ascii="Arial" w:eastAsia="Times New Roman" w:hAnsi="Arial" w:cs="Arial"/>
          <w:b/>
          <w:bCs/>
          <w:color w:val="EE0000"/>
          <w:kern w:val="0"/>
          <w:lang w:eastAsia="es-MX"/>
          <w14:ligatures w14:val="none"/>
        </w:rPr>
        <w:t xml:space="preserve">o en su reemplazo la Subdirección </w:t>
      </w:r>
      <w:r w:rsidRPr="00BF0694">
        <w:rPr>
          <w:rFonts w:ascii="Arial" w:eastAsia="Times New Roman" w:hAnsi="Arial" w:cs="Arial"/>
          <w:b/>
          <w:bCs/>
          <w:color w:val="EE0000"/>
          <w:kern w:val="0"/>
          <w:lang w:eastAsia="es-MX"/>
          <w14:ligatures w14:val="none"/>
        </w:rPr>
        <w:t>del establecimiento, correo electrónico: ______________________,</w:t>
      </w:r>
      <w:r w:rsidRPr="00BF0694">
        <w:rPr>
          <w:rFonts w:ascii="Arial" w:eastAsia="Times New Roman" w:hAnsi="Arial" w:cs="Arial"/>
          <w:color w:val="EE0000"/>
          <w:kern w:val="0"/>
          <w:lang w:eastAsia="es-MX"/>
          <w14:ligatures w14:val="none"/>
        </w:rPr>
        <w:t xml:space="preserve"> </w:t>
      </w:r>
      <w:r w:rsidRPr="00BF0694">
        <w:rPr>
          <w:rFonts w:ascii="Arial" w:eastAsia="Times New Roman" w:hAnsi="Arial" w:cs="Arial"/>
          <w:color w:val="000000"/>
          <w:kern w:val="0"/>
          <w:lang w:eastAsia="es-MX"/>
          <w14:ligatures w14:val="none"/>
        </w:rPr>
        <w:t xml:space="preserve">mediante </w:t>
      </w:r>
      <w:r>
        <w:rPr>
          <w:rFonts w:ascii="Arial" w:eastAsia="Times New Roman" w:hAnsi="Arial" w:cs="Arial"/>
          <w:color w:val="000000"/>
          <w:kern w:val="0"/>
          <w:lang w:eastAsia="es-MX"/>
          <w14:ligatures w14:val="none"/>
        </w:rPr>
        <w:t xml:space="preserve">correo electrónico o </w:t>
      </w:r>
      <w:r w:rsidRPr="00BF0694">
        <w:rPr>
          <w:rFonts w:ascii="Arial" w:eastAsia="Times New Roman" w:hAnsi="Arial" w:cs="Arial"/>
          <w:color w:val="000000"/>
          <w:kern w:val="0"/>
          <w:lang w:eastAsia="es-MX"/>
          <w14:ligatures w14:val="none"/>
        </w:rPr>
        <w:t>carta formal que exponga de manera clara y fundada las razones que justifican la petición.</w:t>
      </w:r>
    </w:p>
    <w:p w14:paraId="5A1CAAB4" w14:textId="77777777" w:rsidR="00BF0694" w:rsidRPr="00BF0694" w:rsidRDefault="00BF0694" w:rsidP="00BF0694">
      <w:pPr>
        <w:shd w:val="clear" w:color="auto" w:fill="FFFFFF"/>
        <w:spacing w:before="100" w:beforeAutospacing="1" w:after="100" w:afterAutospacing="1"/>
        <w:ind w:left="945"/>
        <w:jc w:val="both"/>
        <w:rPr>
          <w:rFonts w:ascii="Arial" w:eastAsia="Times New Roman" w:hAnsi="Arial" w:cs="Arial"/>
          <w:color w:val="222222"/>
          <w:kern w:val="0"/>
          <w:lang w:eastAsia="es-MX"/>
          <w14:ligatures w14:val="none"/>
        </w:rPr>
      </w:pPr>
      <w:r w:rsidRPr="00BF0694">
        <w:rPr>
          <w:rFonts w:ascii="Arial" w:eastAsia="Times New Roman" w:hAnsi="Arial" w:cs="Arial"/>
          <w:color w:val="000000"/>
          <w:kern w:val="0"/>
          <w:lang w:eastAsia="es-MX"/>
          <w14:ligatures w14:val="none"/>
        </w:rPr>
        <w:t>Deberá acompañarse la documentación de respaldo pertinente, tales como informes técnicos, certificados médicos o antecedentes profesionales idóneos que acrediten la necesidad invocada.</w:t>
      </w:r>
    </w:p>
    <w:p w14:paraId="56C6D646" w14:textId="77777777" w:rsidR="00BF0694" w:rsidRPr="00BF0694" w:rsidRDefault="00BF0694" w:rsidP="00BF0694">
      <w:pPr>
        <w:numPr>
          <w:ilvl w:val="0"/>
          <w:numId w:val="1"/>
        </w:numPr>
        <w:shd w:val="clear" w:color="auto" w:fill="FFFFFF"/>
        <w:spacing w:before="100" w:beforeAutospacing="1" w:after="100" w:afterAutospacing="1"/>
        <w:ind w:left="945"/>
        <w:jc w:val="both"/>
        <w:rPr>
          <w:rFonts w:ascii="Arial" w:eastAsia="Times New Roman" w:hAnsi="Arial" w:cs="Arial"/>
          <w:color w:val="222222"/>
          <w:kern w:val="0"/>
          <w:lang w:eastAsia="es-MX"/>
          <w14:ligatures w14:val="none"/>
        </w:rPr>
      </w:pPr>
      <w:r w:rsidRPr="00BF0694">
        <w:rPr>
          <w:rFonts w:ascii="Arial" w:eastAsia="Times New Roman" w:hAnsi="Arial" w:cs="Arial"/>
          <w:b/>
          <w:bCs/>
          <w:color w:val="000000"/>
          <w:kern w:val="0"/>
          <w:lang w:eastAsia="es-MX"/>
          <w14:ligatures w14:val="none"/>
        </w:rPr>
        <w:t>Admisibilidad</w:t>
      </w:r>
      <w:r>
        <w:rPr>
          <w:rFonts w:ascii="Arial" w:eastAsia="Times New Roman" w:hAnsi="Arial" w:cs="Arial"/>
          <w:b/>
          <w:bCs/>
          <w:color w:val="000000"/>
          <w:kern w:val="0"/>
          <w:lang w:eastAsia="es-MX"/>
          <w14:ligatures w14:val="none"/>
        </w:rPr>
        <w:t>.</w:t>
      </w:r>
    </w:p>
    <w:p w14:paraId="18CDAF4F" w14:textId="09E2A454" w:rsidR="00BF0694" w:rsidRPr="00BF0694" w:rsidRDefault="00BF0694" w:rsidP="00BF0694">
      <w:pPr>
        <w:shd w:val="clear" w:color="auto" w:fill="FFFFFF"/>
        <w:spacing w:before="100" w:beforeAutospacing="1" w:after="100" w:afterAutospacing="1"/>
        <w:ind w:left="945"/>
        <w:jc w:val="both"/>
        <w:rPr>
          <w:rFonts w:ascii="Arial" w:eastAsia="Times New Roman" w:hAnsi="Arial" w:cs="Arial"/>
          <w:color w:val="222222"/>
          <w:kern w:val="0"/>
          <w:lang w:eastAsia="es-MX"/>
          <w14:ligatures w14:val="none"/>
        </w:rPr>
      </w:pPr>
      <w:r w:rsidRPr="00BF0694">
        <w:rPr>
          <w:rFonts w:ascii="Arial" w:eastAsia="Times New Roman" w:hAnsi="Arial" w:cs="Arial"/>
          <w:color w:val="000000"/>
          <w:kern w:val="0"/>
          <w:lang w:eastAsia="es-MX"/>
          <w14:ligatures w14:val="none"/>
        </w:rPr>
        <w:br/>
        <w:t xml:space="preserve">Recibida la solicitud, </w:t>
      </w:r>
      <w:r w:rsidRPr="00BF0694">
        <w:rPr>
          <w:rFonts w:ascii="Arial" w:eastAsia="Times New Roman" w:hAnsi="Arial" w:cs="Arial"/>
          <w:b/>
          <w:bCs/>
          <w:color w:val="EE0000"/>
          <w:kern w:val="0"/>
          <w:lang w:eastAsia="es-MX"/>
          <w14:ligatures w14:val="none"/>
        </w:rPr>
        <w:t>la Dirección verificará</w:t>
      </w:r>
      <w:r w:rsidRPr="00BF0694">
        <w:rPr>
          <w:rFonts w:ascii="Arial" w:eastAsia="Times New Roman" w:hAnsi="Arial" w:cs="Arial"/>
          <w:color w:val="EE0000"/>
          <w:kern w:val="0"/>
          <w:lang w:eastAsia="es-MX"/>
          <w14:ligatures w14:val="none"/>
        </w:rPr>
        <w:t xml:space="preserve"> </w:t>
      </w:r>
      <w:r w:rsidRPr="00BF0694">
        <w:rPr>
          <w:rFonts w:ascii="Arial" w:eastAsia="Times New Roman" w:hAnsi="Arial" w:cs="Arial"/>
          <w:color w:val="000000"/>
          <w:kern w:val="0"/>
          <w:lang w:eastAsia="es-MX"/>
          <w14:ligatures w14:val="none"/>
        </w:rPr>
        <w:t>el cumplimiento de los requisitos formales dentro del plazo de cinco (5) días hábiles. En caso de faltar antecedentes, se requerirá su complementación, otorgando un plazo de tres (3) días hábiles para subsanar.</w:t>
      </w:r>
    </w:p>
    <w:p w14:paraId="7223BCAC" w14:textId="77777777" w:rsidR="00BF0694" w:rsidRPr="00BF0694" w:rsidRDefault="00BF0694" w:rsidP="00BF0694">
      <w:pPr>
        <w:numPr>
          <w:ilvl w:val="0"/>
          <w:numId w:val="1"/>
        </w:numPr>
        <w:shd w:val="clear" w:color="auto" w:fill="FFFFFF"/>
        <w:spacing w:before="100" w:beforeAutospacing="1" w:after="100" w:afterAutospacing="1"/>
        <w:ind w:left="945"/>
        <w:jc w:val="both"/>
        <w:rPr>
          <w:rFonts w:ascii="Arial" w:eastAsia="Times New Roman" w:hAnsi="Arial" w:cs="Arial"/>
          <w:color w:val="222222"/>
          <w:kern w:val="0"/>
          <w:lang w:eastAsia="es-MX"/>
          <w14:ligatures w14:val="none"/>
        </w:rPr>
      </w:pPr>
      <w:r w:rsidRPr="00BF0694">
        <w:rPr>
          <w:rFonts w:ascii="Arial" w:eastAsia="Times New Roman" w:hAnsi="Arial" w:cs="Arial"/>
          <w:b/>
          <w:bCs/>
          <w:color w:val="000000"/>
          <w:kern w:val="0"/>
          <w:lang w:eastAsia="es-MX"/>
          <w14:ligatures w14:val="none"/>
        </w:rPr>
        <w:t>Análisis y evaluación</w:t>
      </w:r>
      <w:r>
        <w:rPr>
          <w:rFonts w:ascii="Arial" w:eastAsia="Times New Roman" w:hAnsi="Arial" w:cs="Arial"/>
          <w:b/>
          <w:bCs/>
          <w:color w:val="000000"/>
          <w:kern w:val="0"/>
          <w:lang w:eastAsia="es-MX"/>
          <w14:ligatures w14:val="none"/>
        </w:rPr>
        <w:t>.</w:t>
      </w:r>
    </w:p>
    <w:p w14:paraId="25CB2891" w14:textId="020AC492" w:rsidR="00BF0694" w:rsidRPr="00BF0694" w:rsidRDefault="00BF0694" w:rsidP="00BF0694">
      <w:pPr>
        <w:shd w:val="clear" w:color="auto" w:fill="FFFFFF"/>
        <w:spacing w:before="100" w:beforeAutospacing="1" w:after="100" w:afterAutospacing="1"/>
        <w:ind w:left="945"/>
        <w:jc w:val="both"/>
        <w:rPr>
          <w:rFonts w:ascii="Arial" w:eastAsia="Times New Roman" w:hAnsi="Arial" w:cs="Arial"/>
          <w:color w:val="222222"/>
          <w:kern w:val="0"/>
          <w:lang w:eastAsia="es-MX"/>
          <w14:ligatures w14:val="none"/>
        </w:rPr>
      </w:pPr>
      <w:r w:rsidRPr="00BF0694">
        <w:rPr>
          <w:rFonts w:ascii="Arial" w:eastAsia="Times New Roman" w:hAnsi="Arial" w:cs="Arial"/>
          <w:color w:val="000000"/>
          <w:kern w:val="0"/>
          <w:lang w:eastAsia="es-MX"/>
          <w14:ligatures w14:val="none"/>
        </w:rPr>
        <w:br/>
        <w:t>Declarada admisible, la Dirección evaluará los antecedentes presentados, pudiendo solicitar informes internos (docente jefe, equipo de convivencia escolar, equipo PIE u otros profesionales competentes), cuando corresponda.</w:t>
      </w:r>
    </w:p>
    <w:p w14:paraId="74A95E91" w14:textId="77777777" w:rsidR="00BF0694" w:rsidRPr="00BF0694" w:rsidRDefault="00BF0694" w:rsidP="00BF0694">
      <w:pPr>
        <w:numPr>
          <w:ilvl w:val="0"/>
          <w:numId w:val="1"/>
        </w:numPr>
        <w:shd w:val="clear" w:color="auto" w:fill="FFFFFF"/>
        <w:spacing w:before="100" w:beforeAutospacing="1" w:after="100" w:afterAutospacing="1"/>
        <w:ind w:left="945"/>
        <w:jc w:val="both"/>
        <w:rPr>
          <w:rFonts w:ascii="Arial" w:eastAsia="Times New Roman" w:hAnsi="Arial" w:cs="Arial"/>
          <w:color w:val="222222"/>
          <w:kern w:val="0"/>
          <w:lang w:eastAsia="es-MX"/>
          <w14:ligatures w14:val="none"/>
        </w:rPr>
      </w:pPr>
      <w:r w:rsidRPr="00BF0694">
        <w:rPr>
          <w:rFonts w:ascii="Arial" w:eastAsia="Times New Roman" w:hAnsi="Arial" w:cs="Arial"/>
          <w:b/>
          <w:bCs/>
          <w:color w:val="000000"/>
          <w:kern w:val="0"/>
          <w:lang w:eastAsia="es-MX"/>
          <w14:ligatures w14:val="none"/>
        </w:rPr>
        <w:t>Resolución fundada</w:t>
      </w:r>
      <w:r>
        <w:rPr>
          <w:rFonts w:ascii="Arial" w:eastAsia="Times New Roman" w:hAnsi="Arial" w:cs="Arial"/>
          <w:b/>
          <w:bCs/>
          <w:color w:val="000000"/>
          <w:kern w:val="0"/>
          <w:lang w:eastAsia="es-MX"/>
          <w14:ligatures w14:val="none"/>
        </w:rPr>
        <w:t>.</w:t>
      </w:r>
    </w:p>
    <w:p w14:paraId="32636ADA" w14:textId="77777777" w:rsidR="00BF0694" w:rsidRDefault="00BF0694" w:rsidP="00BF0694">
      <w:pPr>
        <w:shd w:val="clear" w:color="auto" w:fill="FFFFFF"/>
        <w:spacing w:before="100" w:beforeAutospacing="1" w:after="100" w:afterAutospacing="1"/>
        <w:ind w:left="945"/>
        <w:jc w:val="both"/>
        <w:rPr>
          <w:rFonts w:ascii="Arial" w:eastAsia="Times New Roman" w:hAnsi="Arial" w:cs="Arial"/>
          <w:color w:val="000000"/>
          <w:kern w:val="0"/>
          <w:lang w:eastAsia="es-MX"/>
          <w14:ligatures w14:val="none"/>
        </w:rPr>
      </w:pPr>
      <w:r w:rsidRPr="00BF0694">
        <w:rPr>
          <w:rFonts w:ascii="Arial" w:eastAsia="Times New Roman" w:hAnsi="Arial" w:cs="Arial"/>
          <w:color w:val="222222"/>
          <w:kern w:val="0"/>
          <w:lang w:eastAsia="es-MX"/>
          <w14:ligatures w14:val="none"/>
        </w:rPr>
        <w:br/>
      </w:r>
      <w:r w:rsidRPr="00BF0694">
        <w:rPr>
          <w:rFonts w:ascii="Arial" w:eastAsia="Times New Roman" w:hAnsi="Arial" w:cs="Arial"/>
          <w:color w:val="000000"/>
          <w:kern w:val="0"/>
          <w:lang w:eastAsia="es-MX"/>
          <w14:ligatures w14:val="none"/>
        </w:rPr>
        <w:t>La Dirección resolverá mediante acto escrito y fundado dentro del plazo máximo de diez (10) días hábiles contados desde que la solicitud se encuentre completa.</w:t>
      </w:r>
    </w:p>
    <w:p w14:paraId="7DE0055C" w14:textId="4C9605A5" w:rsidR="00BF0694" w:rsidRPr="00BF0694" w:rsidRDefault="00BF0694" w:rsidP="00BF0694">
      <w:pPr>
        <w:shd w:val="clear" w:color="auto" w:fill="FFFFFF"/>
        <w:spacing w:before="100" w:beforeAutospacing="1" w:after="100" w:afterAutospacing="1"/>
        <w:ind w:left="945"/>
        <w:jc w:val="both"/>
        <w:rPr>
          <w:rFonts w:ascii="Arial" w:eastAsia="Times New Roman" w:hAnsi="Arial" w:cs="Arial"/>
          <w:color w:val="000000"/>
          <w:kern w:val="0"/>
          <w:lang w:eastAsia="es-MX"/>
          <w14:ligatures w14:val="none"/>
        </w:rPr>
      </w:pPr>
      <w:r w:rsidRPr="00BF0694">
        <w:rPr>
          <w:rFonts w:ascii="Arial" w:eastAsia="Times New Roman" w:hAnsi="Arial" w:cs="Arial"/>
          <w:color w:val="000000"/>
          <w:kern w:val="0"/>
          <w:lang w:eastAsia="es-MX"/>
          <w14:ligatures w14:val="none"/>
        </w:rPr>
        <w:br/>
        <w:t>La resolución deberá indicar expresamente:</w:t>
      </w:r>
    </w:p>
    <w:p w14:paraId="163A8D97" w14:textId="77777777" w:rsidR="00BF0694" w:rsidRPr="00BF0694" w:rsidRDefault="00BF0694" w:rsidP="00BF0694">
      <w:pPr>
        <w:numPr>
          <w:ilvl w:val="1"/>
          <w:numId w:val="1"/>
        </w:numPr>
        <w:shd w:val="clear" w:color="auto" w:fill="FFFFFF"/>
        <w:spacing w:before="100" w:beforeAutospacing="1" w:after="100" w:afterAutospacing="1"/>
        <w:ind w:left="1890"/>
        <w:jc w:val="both"/>
        <w:rPr>
          <w:rFonts w:ascii="Arial" w:eastAsia="Times New Roman" w:hAnsi="Arial" w:cs="Arial"/>
          <w:color w:val="222222"/>
          <w:kern w:val="0"/>
          <w:lang w:eastAsia="es-MX"/>
          <w14:ligatures w14:val="none"/>
        </w:rPr>
      </w:pPr>
      <w:r w:rsidRPr="00BF0694">
        <w:rPr>
          <w:rFonts w:ascii="Arial" w:eastAsia="Times New Roman" w:hAnsi="Arial" w:cs="Arial"/>
          <w:color w:val="000000"/>
          <w:kern w:val="0"/>
          <w:lang w:eastAsia="es-MX"/>
          <w14:ligatures w14:val="none"/>
        </w:rPr>
        <w:t>Procedencia o rechazo de la solicitud.</w:t>
      </w:r>
    </w:p>
    <w:p w14:paraId="5F56945F" w14:textId="77777777" w:rsidR="00BF0694" w:rsidRPr="00BF0694" w:rsidRDefault="00BF0694" w:rsidP="00BF0694">
      <w:pPr>
        <w:numPr>
          <w:ilvl w:val="1"/>
          <w:numId w:val="1"/>
        </w:numPr>
        <w:shd w:val="clear" w:color="auto" w:fill="FFFFFF"/>
        <w:spacing w:before="100" w:beforeAutospacing="1" w:after="100" w:afterAutospacing="1"/>
        <w:ind w:left="1890"/>
        <w:jc w:val="both"/>
        <w:rPr>
          <w:rFonts w:ascii="Arial" w:eastAsia="Times New Roman" w:hAnsi="Arial" w:cs="Arial"/>
          <w:color w:val="222222"/>
          <w:kern w:val="0"/>
          <w:lang w:eastAsia="es-MX"/>
          <w14:ligatures w14:val="none"/>
        </w:rPr>
      </w:pPr>
      <w:r w:rsidRPr="00BF0694">
        <w:rPr>
          <w:rFonts w:ascii="Arial" w:eastAsia="Times New Roman" w:hAnsi="Arial" w:cs="Arial"/>
          <w:color w:val="000000"/>
          <w:kern w:val="0"/>
          <w:lang w:eastAsia="es-MX"/>
          <w14:ligatures w14:val="none"/>
        </w:rPr>
        <w:t>Fundamentos de hecho y de derecho.</w:t>
      </w:r>
    </w:p>
    <w:p w14:paraId="1786FB66" w14:textId="77777777" w:rsidR="00BF0694" w:rsidRPr="00BF0694" w:rsidRDefault="00BF0694" w:rsidP="00BF0694">
      <w:pPr>
        <w:numPr>
          <w:ilvl w:val="1"/>
          <w:numId w:val="1"/>
        </w:numPr>
        <w:shd w:val="clear" w:color="auto" w:fill="FFFFFF"/>
        <w:spacing w:before="100" w:beforeAutospacing="1" w:after="100" w:afterAutospacing="1"/>
        <w:ind w:left="1890"/>
        <w:jc w:val="both"/>
        <w:rPr>
          <w:rFonts w:ascii="Arial" w:eastAsia="Times New Roman" w:hAnsi="Arial" w:cs="Arial"/>
          <w:color w:val="222222"/>
          <w:kern w:val="0"/>
          <w:lang w:eastAsia="es-MX"/>
          <w14:ligatures w14:val="none"/>
        </w:rPr>
      </w:pPr>
      <w:r w:rsidRPr="00BF0694">
        <w:rPr>
          <w:rFonts w:ascii="Arial" w:eastAsia="Times New Roman" w:hAnsi="Arial" w:cs="Arial"/>
          <w:color w:val="000000"/>
          <w:kern w:val="0"/>
          <w:lang w:eastAsia="es-MX"/>
          <w14:ligatures w14:val="none"/>
        </w:rPr>
        <w:t>Condiciones de uso autorizadas.</w:t>
      </w:r>
    </w:p>
    <w:p w14:paraId="30672756" w14:textId="77777777" w:rsidR="00BF0694" w:rsidRPr="00BF0694" w:rsidRDefault="00BF0694" w:rsidP="00BF0694">
      <w:pPr>
        <w:numPr>
          <w:ilvl w:val="1"/>
          <w:numId w:val="1"/>
        </w:numPr>
        <w:shd w:val="clear" w:color="auto" w:fill="FFFFFF"/>
        <w:spacing w:before="100" w:beforeAutospacing="1" w:after="100" w:afterAutospacing="1"/>
        <w:ind w:left="1890"/>
        <w:jc w:val="both"/>
        <w:rPr>
          <w:rFonts w:ascii="Arial" w:eastAsia="Times New Roman" w:hAnsi="Arial" w:cs="Arial"/>
          <w:color w:val="222222"/>
          <w:kern w:val="0"/>
          <w:lang w:eastAsia="es-MX"/>
          <w14:ligatures w14:val="none"/>
        </w:rPr>
      </w:pPr>
      <w:r w:rsidRPr="00BF0694">
        <w:rPr>
          <w:rFonts w:ascii="Arial" w:eastAsia="Times New Roman" w:hAnsi="Arial" w:cs="Arial"/>
          <w:color w:val="000000"/>
          <w:kern w:val="0"/>
          <w:lang w:eastAsia="es-MX"/>
          <w14:ligatures w14:val="none"/>
        </w:rPr>
        <w:lastRenderedPageBreak/>
        <w:t>Responsable de supervisión.</w:t>
      </w:r>
    </w:p>
    <w:p w14:paraId="005CD953" w14:textId="77777777" w:rsidR="00BF0694" w:rsidRPr="00BF0694" w:rsidRDefault="00BF0694" w:rsidP="00BF0694">
      <w:pPr>
        <w:numPr>
          <w:ilvl w:val="1"/>
          <w:numId w:val="1"/>
        </w:numPr>
        <w:shd w:val="clear" w:color="auto" w:fill="FFFFFF"/>
        <w:spacing w:before="100" w:beforeAutospacing="1" w:after="100" w:afterAutospacing="1"/>
        <w:ind w:left="1890"/>
        <w:jc w:val="both"/>
        <w:rPr>
          <w:rFonts w:ascii="Arial" w:eastAsia="Times New Roman" w:hAnsi="Arial" w:cs="Arial"/>
          <w:color w:val="222222"/>
          <w:kern w:val="0"/>
          <w:lang w:eastAsia="es-MX"/>
          <w14:ligatures w14:val="none"/>
        </w:rPr>
      </w:pPr>
      <w:r w:rsidRPr="00BF0694">
        <w:rPr>
          <w:rFonts w:ascii="Arial" w:eastAsia="Times New Roman" w:hAnsi="Arial" w:cs="Arial"/>
          <w:color w:val="000000"/>
          <w:kern w:val="0"/>
          <w:lang w:eastAsia="es-MX"/>
          <w14:ligatures w14:val="none"/>
        </w:rPr>
        <w:t>Plazo de vigencia de la autorización.</w:t>
      </w:r>
    </w:p>
    <w:p w14:paraId="0509F8C8" w14:textId="77777777" w:rsidR="00BF0694" w:rsidRPr="00BF0694" w:rsidRDefault="00BF0694" w:rsidP="00BF0694">
      <w:pPr>
        <w:numPr>
          <w:ilvl w:val="0"/>
          <w:numId w:val="1"/>
        </w:numPr>
        <w:shd w:val="clear" w:color="auto" w:fill="FFFFFF"/>
        <w:spacing w:before="100" w:beforeAutospacing="1" w:after="100" w:afterAutospacing="1"/>
        <w:ind w:left="945"/>
        <w:jc w:val="both"/>
        <w:rPr>
          <w:rFonts w:ascii="Arial" w:eastAsia="Times New Roman" w:hAnsi="Arial" w:cs="Arial"/>
          <w:color w:val="222222"/>
          <w:kern w:val="0"/>
          <w:lang w:eastAsia="es-MX"/>
          <w14:ligatures w14:val="none"/>
        </w:rPr>
      </w:pPr>
      <w:r w:rsidRPr="00BF0694">
        <w:rPr>
          <w:rFonts w:ascii="Arial" w:eastAsia="Times New Roman" w:hAnsi="Arial" w:cs="Arial"/>
          <w:b/>
          <w:bCs/>
          <w:color w:val="000000"/>
          <w:kern w:val="0"/>
          <w:lang w:eastAsia="es-MX"/>
          <w14:ligatures w14:val="none"/>
        </w:rPr>
        <w:t>Notificación</w:t>
      </w:r>
      <w:r w:rsidRPr="00BF0694">
        <w:rPr>
          <w:rFonts w:ascii="Arial" w:eastAsia="Times New Roman" w:hAnsi="Arial" w:cs="Arial"/>
          <w:color w:val="000000"/>
          <w:kern w:val="0"/>
          <w:lang w:eastAsia="es-MX"/>
          <w14:ligatures w14:val="none"/>
        </w:rPr>
        <w:br/>
        <w:t xml:space="preserve">La decisión será notificada formalmente al apoderado por los </w:t>
      </w:r>
      <w:r w:rsidRPr="00BF0694">
        <w:rPr>
          <w:rFonts w:ascii="Arial" w:eastAsia="Times New Roman" w:hAnsi="Arial" w:cs="Arial"/>
          <w:b/>
          <w:bCs/>
          <w:color w:val="EE0000"/>
          <w:kern w:val="0"/>
          <w:lang w:eastAsia="es-MX"/>
          <w14:ligatures w14:val="none"/>
        </w:rPr>
        <w:t>medios oficiales del establecimiento.</w:t>
      </w:r>
    </w:p>
    <w:p w14:paraId="44C5D70C" w14:textId="77777777" w:rsidR="00BF0694" w:rsidRPr="00BF0694" w:rsidRDefault="00BF0694" w:rsidP="00BF0694">
      <w:pPr>
        <w:shd w:val="clear" w:color="auto" w:fill="FFFFFF"/>
        <w:spacing w:before="100" w:beforeAutospacing="1" w:after="100" w:afterAutospacing="1"/>
        <w:ind w:left="945"/>
        <w:jc w:val="both"/>
        <w:rPr>
          <w:rFonts w:ascii="Arial" w:eastAsia="Times New Roman" w:hAnsi="Arial" w:cs="Arial"/>
          <w:color w:val="222222"/>
          <w:kern w:val="0"/>
          <w:lang w:eastAsia="es-MX"/>
          <w14:ligatures w14:val="none"/>
        </w:rPr>
      </w:pPr>
    </w:p>
    <w:p w14:paraId="46E8984C" w14:textId="389B2859" w:rsidR="00BF0694" w:rsidRPr="00BF0694" w:rsidRDefault="00BF0694" w:rsidP="00BF0694">
      <w:pPr>
        <w:numPr>
          <w:ilvl w:val="0"/>
          <w:numId w:val="1"/>
        </w:numPr>
        <w:shd w:val="clear" w:color="auto" w:fill="FFFFFF"/>
        <w:spacing w:before="100" w:beforeAutospacing="1" w:after="100" w:afterAutospacing="1"/>
        <w:ind w:left="945"/>
        <w:jc w:val="both"/>
        <w:rPr>
          <w:rFonts w:ascii="Arial" w:eastAsia="Times New Roman" w:hAnsi="Arial" w:cs="Arial"/>
          <w:color w:val="222222"/>
          <w:kern w:val="0"/>
          <w:lang w:eastAsia="es-MX"/>
          <w14:ligatures w14:val="none"/>
        </w:rPr>
      </w:pPr>
      <w:r w:rsidRPr="00BF0694">
        <w:rPr>
          <w:rFonts w:ascii="Arial" w:eastAsia="Times New Roman" w:hAnsi="Arial" w:cs="Arial"/>
          <w:b/>
          <w:bCs/>
          <w:color w:val="000000"/>
          <w:kern w:val="0"/>
          <w:lang w:eastAsia="es-MX"/>
          <w14:ligatures w14:val="none"/>
        </w:rPr>
        <w:t>Recurso de apelación</w:t>
      </w:r>
      <w:r>
        <w:rPr>
          <w:rFonts w:ascii="Arial" w:eastAsia="Times New Roman" w:hAnsi="Arial" w:cs="Arial"/>
          <w:b/>
          <w:bCs/>
          <w:color w:val="000000"/>
          <w:kern w:val="0"/>
          <w:lang w:eastAsia="es-MX"/>
          <w14:ligatures w14:val="none"/>
        </w:rPr>
        <w:t>.</w:t>
      </w:r>
    </w:p>
    <w:p w14:paraId="6A99C9E7" w14:textId="58DCA5B9" w:rsidR="00BF0694" w:rsidRPr="00BF0694" w:rsidRDefault="00BF0694" w:rsidP="00BF0694">
      <w:pPr>
        <w:shd w:val="clear" w:color="auto" w:fill="FFFFFF"/>
        <w:spacing w:before="100" w:beforeAutospacing="1" w:after="100" w:afterAutospacing="1"/>
        <w:ind w:left="945"/>
        <w:jc w:val="both"/>
        <w:rPr>
          <w:rFonts w:ascii="Arial" w:eastAsia="Times New Roman" w:hAnsi="Arial" w:cs="Arial"/>
          <w:color w:val="222222"/>
          <w:kern w:val="0"/>
          <w:lang w:eastAsia="es-MX"/>
          <w14:ligatures w14:val="none"/>
        </w:rPr>
      </w:pPr>
      <w:r w:rsidRPr="00BF0694">
        <w:rPr>
          <w:rFonts w:ascii="Arial" w:eastAsia="Times New Roman" w:hAnsi="Arial" w:cs="Arial"/>
          <w:color w:val="000000"/>
          <w:kern w:val="0"/>
          <w:lang w:eastAsia="es-MX"/>
          <w14:ligatures w14:val="none"/>
        </w:rPr>
        <w:br/>
        <w:t>En caso de rechazo, el apoderado podrá interponer recurso de apelación ante la dirección dentro del plazo de cinco (5) días hábiles desde la notificación, acompañando nuevos antecedentes si los hubiere.</w:t>
      </w:r>
      <w:r w:rsidRPr="00BF0694">
        <w:rPr>
          <w:rFonts w:ascii="Arial" w:eastAsia="Times New Roman" w:hAnsi="Arial" w:cs="Arial"/>
          <w:color w:val="000000"/>
          <w:kern w:val="0"/>
          <w:lang w:eastAsia="es-MX"/>
          <w14:ligatures w14:val="none"/>
        </w:rPr>
        <w:br/>
        <w:t>La dirección resolverá en un plazo máximo de diez (5) días hábiles, mediante resolución fundada.</w:t>
      </w:r>
    </w:p>
    <w:p w14:paraId="66B20677" w14:textId="77777777" w:rsidR="003364A9" w:rsidRDefault="003364A9" w:rsidP="00BF0694">
      <w:pPr>
        <w:jc w:val="both"/>
      </w:pPr>
    </w:p>
    <w:sectPr w:rsidR="003364A9">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165D1" w14:textId="77777777" w:rsidR="004B5ABB" w:rsidRDefault="004B5ABB" w:rsidP="00AC3AE8">
      <w:r>
        <w:separator/>
      </w:r>
    </w:p>
  </w:endnote>
  <w:endnote w:type="continuationSeparator" w:id="0">
    <w:p w14:paraId="2D01F046" w14:textId="77777777" w:rsidR="004B5ABB" w:rsidRDefault="004B5ABB" w:rsidP="00AC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151B" w14:textId="0294995E" w:rsidR="00524FA0" w:rsidRPr="00524FA0" w:rsidRDefault="00524FA0" w:rsidP="00524FA0">
    <w:pPr>
      <w:pStyle w:val="Piedepgina"/>
    </w:pPr>
    <w:r>
      <w:t>*</w:t>
    </w:r>
    <w:r w:rsidRPr="00524FA0">
      <w:rPr>
        <w:rFonts w:ascii="Segoe UI" w:eastAsia="Times New Roman" w:hAnsi="Segoe UI" w:cs="Segoe UI"/>
        <w:kern w:val="0"/>
        <w:sz w:val="21"/>
        <w:szCs w:val="21"/>
        <w:lang w:eastAsia="es-CL"/>
        <w14:ligatures w14:val="none"/>
      </w:rPr>
      <w:t xml:space="preserve"> </w:t>
    </w:r>
    <w:r>
      <w:t>Muestra</w:t>
    </w:r>
    <w:r w:rsidRPr="00524FA0">
      <w:t xml:space="preserve"> referencial – Documento elaborado con fines </w:t>
    </w:r>
    <w:r>
      <w:t>informativos</w:t>
    </w:r>
    <w:r w:rsidRPr="00524FA0">
      <w:t>.</w:t>
    </w:r>
  </w:p>
  <w:p w14:paraId="21DB3E2D" w14:textId="19337112" w:rsidR="00524FA0" w:rsidRPr="00524FA0" w:rsidRDefault="00524FA0" w:rsidP="00524FA0">
    <w:pPr>
      <w:pStyle w:val="Piedepgina"/>
    </w:pPr>
  </w:p>
  <w:p w14:paraId="75FACC44" w14:textId="72ED1006" w:rsidR="00524FA0" w:rsidRDefault="00524F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94143" w14:textId="77777777" w:rsidR="004B5ABB" w:rsidRDefault="004B5ABB" w:rsidP="00AC3AE8">
      <w:r>
        <w:separator/>
      </w:r>
    </w:p>
  </w:footnote>
  <w:footnote w:type="continuationSeparator" w:id="0">
    <w:p w14:paraId="2FA8EBC2" w14:textId="77777777" w:rsidR="004B5ABB" w:rsidRDefault="004B5ABB" w:rsidP="00AC3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48994" w14:textId="167D5687" w:rsidR="00AC3AE8" w:rsidRDefault="00AC3AE8" w:rsidP="00AC3AE8">
    <w:pPr>
      <w:pStyle w:val="Encabezado"/>
      <w:jc w:val="right"/>
    </w:pPr>
    <w:r>
      <w:rPr>
        <w:noProof/>
      </w:rPr>
      <w:drawing>
        <wp:anchor distT="0" distB="0" distL="114300" distR="114300" simplePos="0" relativeHeight="251658240" behindDoc="1" locked="0" layoutInCell="1" allowOverlap="1" wp14:anchorId="51E0CC74" wp14:editId="0C93A067">
          <wp:simplePos x="0" y="0"/>
          <wp:positionH relativeFrom="column">
            <wp:posOffset>43815</wp:posOffset>
          </wp:positionH>
          <wp:positionV relativeFrom="paragraph">
            <wp:posOffset>140970</wp:posOffset>
          </wp:positionV>
          <wp:extent cx="1337945" cy="298450"/>
          <wp:effectExtent l="0" t="0" r="0" b="6350"/>
          <wp:wrapThrough wrapText="bothSides">
            <wp:wrapPolygon edited="0">
              <wp:start x="0" y="0"/>
              <wp:lineTo x="0" y="20681"/>
              <wp:lineTo x="21221" y="20681"/>
              <wp:lineTo x="21221" y="0"/>
              <wp:lineTo x="0" y="0"/>
            </wp:wrapPolygon>
          </wp:wrapThrough>
          <wp:docPr id="213770874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7945" cy="298450"/>
                  </a:xfrm>
                  <a:prstGeom prst="rect">
                    <a:avLst/>
                  </a:prstGeom>
                  <a:noFill/>
                  <a:ln>
                    <a:noFill/>
                  </a:ln>
                </pic:spPr>
              </pic:pic>
            </a:graphicData>
          </a:graphic>
        </wp:anchor>
      </w:drawing>
    </w:r>
    <w:r>
      <w:rPr>
        <w:noProof/>
      </w:rPr>
      <w:drawing>
        <wp:inline distT="0" distB="0" distL="0" distR="0" wp14:anchorId="5761BFC1" wp14:editId="5730DC95">
          <wp:extent cx="1337213" cy="448310"/>
          <wp:effectExtent l="0" t="0" r="0" b="8890"/>
          <wp:docPr id="12928349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834949" name="Imagen 1292834949"/>
                  <pic:cNvPicPr/>
                </pic:nvPicPr>
                <pic:blipFill>
                  <a:blip r:embed="rId2">
                    <a:extLst>
                      <a:ext uri="{28A0092B-C50C-407E-A947-70E740481C1C}">
                        <a14:useLocalDpi xmlns:a14="http://schemas.microsoft.com/office/drawing/2010/main" val="0"/>
                      </a:ext>
                    </a:extLst>
                  </a:blip>
                  <a:stretch>
                    <a:fillRect/>
                  </a:stretch>
                </pic:blipFill>
                <pic:spPr>
                  <a:xfrm>
                    <a:off x="0" y="0"/>
                    <a:ext cx="1348771" cy="452185"/>
                  </a:xfrm>
                  <a:prstGeom prst="rect">
                    <a:avLst/>
                  </a:prstGeom>
                </pic:spPr>
              </pic:pic>
            </a:graphicData>
          </a:graphic>
        </wp:inline>
      </w:drawing>
    </w:r>
  </w:p>
  <w:p w14:paraId="6CA35D9A" w14:textId="77777777" w:rsidR="00AC3AE8" w:rsidRDefault="00AC3A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4B87"/>
    <w:multiLevelType w:val="multilevel"/>
    <w:tmpl w:val="32AA345E"/>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3020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94"/>
    <w:rsid w:val="00221002"/>
    <w:rsid w:val="0032149A"/>
    <w:rsid w:val="003364A9"/>
    <w:rsid w:val="004B5ABB"/>
    <w:rsid w:val="004D2528"/>
    <w:rsid w:val="004D62A9"/>
    <w:rsid w:val="00524FA0"/>
    <w:rsid w:val="006E74C9"/>
    <w:rsid w:val="007535B9"/>
    <w:rsid w:val="00AC3AE8"/>
    <w:rsid w:val="00BF069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2A6AF"/>
  <w15:chartTrackingRefBased/>
  <w15:docId w15:val="{91E96167-8A42-4417-976D-B8CAE43E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F06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F06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BF069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F069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F069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F069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F069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F069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F069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069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F069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BF069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F069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F069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F069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F069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F069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F0694"/>
    <w:rPr>
      <w:rFonts w:eastAsiaTheme="majorEastAsia" w:cstheme="majorBidi"/>
      <w:color w:val="272727" w:themeColor="text1" w:themeTint="D8"/>
    </w:rPr>
  </w:style>
  <w:style w:type="paragraph" w:styleId="Ttulo">
    <w:name w:val="Title"/>
    <w:basedOn w:val="Normal"/>
    <w:next w:val="Normal"/>
    <w:link w:val="TtuloCar"/>
    <w:uiPriority w:val="10"/>
    <w:qFormat/>
    <w:rsid w:val="00BF069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F06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F069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F069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F069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F0694"/>
    <w:rPr>
      <w:i/>
      <w:iCs/>
      <w:color w:val="404040" w:themeColor="text1" w:themeTint="BF"/>
    </w:rPr>
  </w:style>
  <w:style w:type="paragraph" w:styleId="Prrafodelista">
    <w:name w:val="List Paragraph"/>
    <w:basedOn w:val="Normal"/>
    <w:uiPriority w:val="34"/>
    <w:qFormat/>
    <w:rsid w:val="00BF0694"/>
    <w:pPr>
      <w:ind w:left="720"/>
      <w:contextualSpacing/>
    </w:pPr>
  </w:style>
  <w:style w:type="character" w:styleId="nfasisintenso">
    <w:name w:val="Intense Emphasis"/>
    <w:basedOn w:val="Fuentedeprrafopredeter"/>
    <w:uiPriority w:val="21"/>
    <w:qFormat/>
    <w:rsid w:val="00BF0694"/>
    <w:rPr>
      <w:i/>
      <w:iCs/>
      <w:color w:val="0F4761" w:themeColor="accent1" w:themeShade="BF"/>
    </w:rPr>
  </w:style>
  <w:style w:type="paragraph" w:styleId="Citadestacada">
    <w:name w:val="Intense Quote"/>
    <w:basedOn w:val="Normal"/>
    <w:next w:val="Normal"/>
    <w:link w:val="CitadestacadaCar"/>
    <w:uiPriority w:val="30"/>
    <w:qFormat/>
    <w:rsid w:val="00BF06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F0694"/>
    <w:rPr>
      <w:i/>
      <w:iCs/>
      <w:color w:val="0F4761" w:themeColor="accent1" w:themeShade="BF"/>
    </w:rPr>
  </w:style>
  <w:style w:type="character" w:styleId="Referenciaintensa">
    <w:name w:val="Intense Reference"/>
    <w:basedOn w:val="Fuentedeprrafopredeter"/>
    <w:uiPriority w:val="32"/>
    <w:qFormat/>
    <w:rsid w:val="00BF0694"/>
    <w:rPr>
      <w:b/>
      <w:bCs/>
      <w:smallCaps/>
      <w:color w:val="0F4761" w:themeColor="accent1" w:themeShade="BF"/>
      <w:spacing w:val="5"/>
    </w:rPr>
  </w:style>
  <w:style w:type="character" w:styleId="Fuerte">
    <w:name w:val="Strong"/>
    <w:basedOn w:val="Fuentedeprrafopredeter"/>
    <w:uiPriority w:val="22"/>
    <w:qFormat/>
    <w:rsid w:val="00BF0694"/>
    <w:rPr>
      <w:b/>
      <w:bCs/>
    </w:rPr>
  </w:style>
  <w:style w:type="paragraph" w:styleId="NormalWeb">
    <w:name w:val="Normal (Web)"/>
    <w:basedOn w:val="Normal"/>
    <w:uiPriority w:val="99"/>
    <w:semiHidden/>
    <w:unhideWhenUsed/>
    <w:rsid w:val="00BF0694"/>
    <w:pPr>
      <w:spacing w:before="100" w:beforeAutospacing="1" w:after="100" w:afterAutospacing="1"/>
    </w:pPr>
    <w:rPr>
      <w:rFonts w:ascii="Times New Roman" w:eastAsia="Times New Roman" w:hAnsi="Times New Roman" w:cs="Times New Roman"/>
      <w:kern w:val="0"/>
      <w:lang w:eastAsia="es-MX"/>
      <w14:ligatures w14:val="none"/>
    </w:rPr>
  </w:style>
  <w:style w:type="paragraph" w:styleId="Encabezado">
    <w:name w:val="header"/>
    <w:basedOn w:val="Normal"/>
    <w:link w:val="EncabezadoCar"/>
    <w:uiPriority w:val="99"/>
    <w:unhideWhenUsed/>
    <w:rsid w:val="00AC3AE8"/>
    <w:pPr>
      <w:tabs>
        <w:tab w:val="center" w:pos="4419"/>
        <w:tab w:val="right" w:pos="8838"/>
      </w:tabs>
    </w:pPr>
  </w:style>
  <w:style w:type="character" w:customStyle="1" w:styleId="EncabezadoCar">
    <w:name w:val="Encabezado Car"/>
    <w:basedOn w:val="Fuentedeprrafopredeter"/>
    <w:link w:val="Encabezado"/>
    <w:uiPriority w:val="99"/>
    <w:rsid w:val="00AC3AE8"/>
  </w:style>
  <w:style w:type="paragraph" w:styleId="Piedepgina">
    <w:name w:val="footer"/>
    <w:basedOn w:val="Normal"/>
    <w:link w:val="PiedepginaCar"/>
    <w:uiPriority w:val="99"/>
    <w:unhideWhenUsed/>
    <w:rsid w:val="00AC3AE8"/>
    <w:pPr>
      <w:tabs>
        <w:tab w:val="center" w:pos="4419"/>
        <w:tab w:val="right" w:pos="8838"/>
      </w:tabs>
    </w:pPr>
  </w:style>
  <w:style w:type="character" w:customStyle="1" w:styleId="PiedepginaCar">
    <w:name w:val="Pie de página Car"/>
    <w:basedOn w:val="Fuentedeprrafopredeter"/>
    <w:link w:val="Piedepgina"/>
    <w:uiPriority w:val="99"/>
    <w:rsid w:val="00AC3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1323</TotalTime>
  <Pages>2</Pages>
  <Words>302</Words>
  <Characters>1667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Tapia Ross</dc:creator>
  <cp:keywords/>
  <dc:description/>
  <cp:lastModifiedBy>Matias Bertucci Mendez</cp:lastModifiedBy>
  <cp:revision>2</cp:revision>
  <cp:lastPrinted>2026-03-31T14:13:00Z</cp:lastPrinted>
  <dcterms:created xsi:type="dcterms:W3CDTF">2026-03-18T15:52:00Z</dcterms:created>
  <dcterms:modified xsi:type="dcterms:W3CDTF">2026-04-01T12:52:00Z</dcterms:modified>
</cp:coreProperties>
</file>